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87552B"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56DDC">
              <w:rPr>
                <w:rFonts w:ascii="Arial" w:hAnsi="Arial" w:cs="Arial"/>
                <w:b/>
                <w:color w:val="0F243E" w:themeColor="text2" w:themeShade="80"/>
              </w:rPr>
              <w:t xml:space="preserve"> </w:t>
            </w:r>
            <w:r w:rsidR="002F6EE7">
              <w:rPr>
                <w:rFonts w:ascii="Arial" w:hAnsi="Arial" w:cs="Arial"/>
                <w:b/>
                <w:color w:val="0F243E" w:themeColor="text2" w:themeShade="80"/>
              </w:rPr>
              <w:t>Contaduría</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56DDC" w:rsidRPr="002D3F0D" w:rsidRDefault="00056DDC" w:rsidP="00CC21F3">
            <w:pPr>
              <w:rPr>
                <w:rFonts w:ascii="Arial" w:hAnsi="Arial" w:cs="Arial"/>
                <w:color w:val="0F243E" w:themeColor="text2" w:themeShade="80"/>
              </w:rPr>
            </w:pPr>
            <w:r>
              <w:rPr>
                <w:rFonts w:ascii="Arial" w:hAnsi="Arial" w:cs="Arial"/>
                <w:color w:val="0F243E" w:themeColor="text2" w:themeShade="80"/>
              </w:rPr>
              <w:t>Derecho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056DDC" w:rsidRPr="00C53FE2" w:rsidRDefault="00056DDC" w:rsidP="00CC21F3">
            <w:pPr>
              <w:rPr>
                <w:rFonts w:ascii="Arial" w:hAnsi="Arial" w:cs="Arial"/>
                <w:color w:val="0F243E" w:themeColor="text2" w:themeShade="80"/>
              </w:rPr>
            </w:pPr>
            <w:r>
              <w:rPr>
                <w:rFonts w:ascii="Arial" w:hAnsi="Arial" w:cs="Arial"/>
                <w:color w:val="0F243E" w:themeColor="text2" w:themeShade="80"/>
              </w:rPr>
              <w:t>Primero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bookmarkStart w:id="0" w:name="_GoBack"/>
            <w:bookmarkEnd w:id="0"/>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2F5BF5">
              <w:rPr>
                <w:rFonts w:ascii="Arial" w:hAnsi="Arial" w:cs="Arial"/>
                <w:b/>
                <w:color w:val="0F243E" w:themeColor="text2" w:themeShade="80"/>
              </w:rPr>
              <w:t xml:space="preserve">Derecho I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87552B" w:rsidRDefault="0087552B" w:rsidP="0087552B">
            <w:pPr>
              <w:rPr>
                <w:rFonts w:ascii="Arial" w:hAnsi="Arial" w:cs="Arial"/>
                <w:b/>
                <w:color w:val="0F243E" w:themeColor="text2" w:themeShade="80"/>
              </w:rPr>
            </w:pPr>
            <w:r>
              <w:rPr>
                <w:rFonts w:ascii="Arial" w:hAnsi="Arial" w:cs="Arial"/>
                <w:b/>
                <w:color w:val="0F243E" w:themeColor="text2" w:themeShade="80"/>
              </w:rPr>
              <w:t xml:space="preserve"> 30 de enero de 2015</w:t>
            </w:r>
          </w:p>
          <w:p w:rsidR="009D3B04" w:rsidRDefault="009D3B04" w:rsidP="0087552B">
            <w:pPr>
              <w:jc w:val="cente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056DDC">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056DDC">
              <w:rPr>
                <w:rFonts w:ascii="Arial" w:hAnsi="Arial" w:cs="Arial"/>
                <w:b/>
                <w:color w:val="0F243E" w:themeColor="text2" w:themeShade="80"/>
              </w:rPr>
              <w:t xml:space="preserve"> 62304</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056DDC">
              <w:rPr>
                <w:rFonts w:ascii="Arial" w:hAnsi="Arial" w:cs="Arial"/>
                <w:b/>
                <w:color w:val="0F243E" w:themeColor="text2" w:themeShade="80"/>
              </w:rPr>
              <w:t>Tres</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87552B" w:rsidP="00CC21F3">
            <w:pPr>
              <w:rPr>
                <w:rFonts w:ascii="Arial" w:hAnsi="Arial" w:cs="Arial"/>
                <w:b/>
                <w:color w:val="0F243E" w:themeColor="text2" w:themeShade="80"/>
              </w:rPr>
            </w:pPr>
            <w:r>
              <w:rPr>
                <w:rFonts w:ascii="Arial" w:hAnsi="Arial" w:cs="Arial"/>
                <w:b/>
                <w:color w:val="0F243E" w:themeColor="text2" w:themeShade="80"/>
              </w:rPr>
              <w:t>30</w:t>
            </w:r>
            <w:r w:rsidR="00056DDC">
              <w:rPr>
                <w:rFonts w:ascii="Arial" w:hAnsi="Arial" w:cs="Arial"/>
                <w:b/>
                <w:color w:val="0F243E" w:themeColor="text2" w:themeShade="80"/>
              </w:rPr>
              <w:t xml:space="preserve"> de enero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823C61" w:rsidRDefault="00823C61" w:rsidP="00CC21F3">
            <w:pPr>
              <w:rPr>
                <w:rFonts w:ascii="Century Gothic" w:hAnsi="Century Gothic" w:cs="Arial"/>
                <w:b/>
                <w:color w:val="0F243E" w:themeColor="text2" w:themeShade="80"/>
              </w:rPr>
            </w:pPr>
          </w:p>
          <w:p w:rsidR="009D3B04" w:rsidRDefault="00823C61" w:rsidP="00CC21F3">
            <w:pPr>
              <w:rPr>
                <w:rFonts w:ascii="Arial" w:hAnsi="Arial" w:cs="Arial"/>
                <w:b/>
                <w:color w:val="0F243E" w:themeColor="text2" w:themeShade="80"/>
              </w:rPr>
            </w:pPr>
            <w:r>
              <w:rPr>
                <w:rFonts w:ascii="Century Gothic" w:hAnsi="Century Gothic" w:cs="Arial"/>
                <w:b/>
                <w:color w:val="0F243E" w:themeColor="text2" w:themeShade="80"/>
              </w:rPr>
              <w:t>23 de junio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3"/>
        <w:gridCol w:w="2669"/>
        <w:gridCol w:w="3572"/>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2F6EE7">
            <w:pPr>
              <w:rPr>
                <w:rFonts w:ascii="Arial" w:hAnsi="Arial" w:cs="Arial"/>
                <w:color w:val="0F243E" w:themeColor="text2" w:themeShade="80"/>
              </w:rPr>
            </w:pPr>
            <w:r w:rsidRPr="002D3F0D">
              <w:rPr>
                <w:rFonts w:ascii="Arial" w:hAnsi="Arial" w:cs="Arial"/>
                <w:color w:val="0F243E" w:themeColor="text2" w:themeShade="80"/>
              </w:rPr>
              <w:t xml:space="preserve"> Horas </w:t>
            </w:r>
            <w:r w:rsidR="00781A05" w:rsidRPr="002D3F0D">
              <w:rPr>
                <w:rFonts w:ascii="Arial" w:hAnsi="Arial" w:cs="Arial"/>
                <w:color w:val="0F243E" w:themeColor="text2" w:themeShade="80"/>
              </w:rPr>
              <w:t>Semana:</w:t>
            </w:r>
            <w:r w:rsidR="00781A05">
              <w:rPr>
                <w:rFonts w:ascii="Arial" w:hAnsi="Arial" w:cs="Arial"/>
                <w:color w:val="0F243E" w:themeColor="text2" w:themeShade="80"/>
              </w:rPr>
              <w:t xml:space="preserve"> Tres(3)</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2F6EE7">
              <w:rPr>
                <w:rFonts w:ascii="Arial" w:hAnsi="Arial" w:cs="Arial"/>
                <w:color w:val="0F243E" w:themeColor="text2" w:themeShade="80"/>
              </w:rPr>
              <w:t xml:space="preserve"> Doce</w:t>
            </w:r>
            <w:r w:rsidR="00781A05">
              <w:rPr>
                <w:rFonts w:ascii="Arial" w:hAnsi="Arial" w:cs="Arial"/>
                <w:color w:val="0F243E" w:themeColor="text2" w:themeShade="80"/>
              </w:rPr>
              <w:t>(12)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2F6EE7">
              <w:rPr>
                <w:rFonts w:ascii="Arial" w:hAnsi="Arial" w:cs="Arial"/>
                <w:color w:val="0F243E" w:themeColor="text2" w:themeShade="80"/>
              </w:rPr>
              <w:t xml:space="preserve"> una</w:t>
            </w:r>
          </w:p>
        </w:tc>
      </w:tr>
      <w:tr w:rsidR="009D3B04" w:rsidRPr="002D3F0D" w:rsidTr="00CC21F3">
        <w:tc>
          <w:tcPr>
            <w:tcW w:w="2943" w:type="dxa"/>
          </w:tcPr>
          <w:p w:rsidR="009D3B04" w:rsidRPr="002D3F0D" w:rsidRDefault="0087552B" w:rsidP="00CC21F3">
            <w:pPr>
              <w:rPr>
                <w:rFonts w:ascii="Arial" w:hAnsi="Arial" w:cs="Arial"/>
                <w:color w:val="0F243E" w:themeColor="text2" w:themeShade="80"/>
              </w:rPr>
            </w:pPr>
            <w:r>
              <w:rPr>
                <w:rFonts w:ascii="Arial" w:hAnsi="Arial" w:cs="Arial"/>
                <w:color w:val="0F243E" w:themeColor="text2" w:themeShade="80"/>
              </w:rPr>
              <w:t>H. Presenciales: Tres(3)</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2F6EE7">
              <w:rPr>
                <w:rFonts w:ascii="Arial" w:hAnsi="Arial" w:cs="Arial"/>
                <w:color w:val="0F243E" w:themeColor="text2" w:themeShade="80"/>
              </w:rPr>
              <w:t>una</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2F6EE7">
              <w:rPr>
                <w:rFonts w:ascii="Arial" w:hAnsi="Arial" w:cs="Arial"/>
                <w:color w:val="0F243E" w:themeColor="text2" w:themeShade="80"/>
              </w:rPr>
              <w:t>Cuarenta y ocho (48)</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442FFA" w:rsidRPr="00442FFA" w:rsidRDefault="00442FFA" w:rsidP="00442FFA">
            <w:pPr>
              <w:jc w:val="both"/>
              <w:rPr>
                <w:rFonts w:ascii="Arial" w:hAnsi="Arial" w:cs="Arial"/>
              </w:rPr>
            </w:pPr>
            <w:r w:rsidRPr="00442FFA">
              <w:rPr>
                <w:rFonts w:ascii="Arial" w:hAnsi="Arial" w:cs="Arial"/>
              </w:rPr>
              <w:t xml:space="preserve">El Derecho Comercial en  Colombia, ha venido en franco auge en los últimos años mediante la  celebración de tratados internacionales que le permite un amplio despliegue del sector en muchos países del mundo,  a través del intercambio de  diversos productos y mercancías y la implementación de distintas formas de contratación. Estos hechos  constituyen  la posibilidad de lograr un real desarrollo  de nuestro país, que tiene la gran oportunidad de mostrar al mundo la amplia capacidad productiva en el sector agroindustrial y de servicios que posee, en virtud de poder producir no solo para el autoconsumo, sino para  exportar a grandes escalas.  </w:t>
            </w:r>
          </w:p>
          <w:p w:rsidR="00442FFA" w:rsidRPr="00442FFA" w:rsidRDefault="00442FFA" w:rsidP="00442FFA">
            <w:pPr>
              <w:jc w:val="both"/>
              <w:rPr>
                <w:rFonts w:ascii="Arial" w:hAnsi="Arial" w:cs="Arial"/>
              </w:rPr>
            </w:pPr>
          </w:p>
          <w:p w:rsidR="00442FFA" w:rsidRPr="00442FFA" w:rsidRDefault="00442FFA" w:rsidP="00442FFA">
            <w:pPr>
              <w:jc w:val="both"/>
              <w:rPr>
                <w:rFonts w:ascii="Arial" w:hAnsi="Arial" w:cs="Arial"/>
              </w:rPr>
            </w:pPr>
            <w:r w:rsidRPr="00442FFA">
              <w:rPr>
                <w:rFonts w:ascii="Arial" w:hAnsi="Arial" w:cs="Arial"/>
              </w:rPr>
              <w:t xml:space="preserve">Bien conocida es la importancia que tiene el Derecho comercial para las partes intervinientes en una relación contractual de dicha naturaleza, ya que ésta normatividad regula ampliamente este sector que contribuye en gran medida al desarrollo del país.    Con la creación de la jurisdicción comercial, se tiene que dar en tiempos reales, solución a las dificultades que surjan en el gremio a través de la aplicación del .decreto ley 410 de 1971 </w:t>
            </w:r>
            <w:r w:rsidRPr="00442FFA">
              <w:rPr>
                <w:rFonts w:ascii="Arial" w:hAnsi="Arial" w:cs="Arial"/>
                <w:b/>
                <w:i/>
              </w:rPr>
              <w:t>Código de Comercio</w:t>
            </w:r>
            <w:r w:rsidRPr="00442FFA">
              <w:rPr>
                <w:rFonts w:ascii="Arial" w:hAnsi="Arial" w:cs="Arial"/>
              </w:rPr>
              <w:t xml:space="preserve"> y la ley 1564 de 2012, respectivamente  y más conocida como el </w:t>
            </w:r>
            <w:r w:rsidRPr="00442FFA">
              <w:rPr>
                <w:rFonts w:ascii="Arial" w:hAnsi="Arial" w:cs="Arial"/>
                <w:b/>
                <w:i/>
              </w:rPr>
              <w:t>Código General del Proceso</w:t>
            </w:r>
            <w:r w:rsidRPr="00442FFA">
              <w:rPr>
                <w:rFonts w:ascii="Arial" w:hAnsi="Arial" w:cs="Arial"/>
              </w:rPr>
              <w:t xml:space="preserve">, puesto que la jurisdicción comercial por virtud de su especialidad,  requiere mayor precisión en la aplicación de la justicia y exige al operador jurídico, que le imprima celeridad y eficacia para llegar a la solución justa de conflictos  surgidos entre los extremos contractuales. </w:t>
            </w:r>
          </w:p>
          <w:p w:rsidR="00442FFA" w:rsidRPr="00442FFA" w:rsidRDefault="00442FFA" w:rsidP="00442FFA">
            <w:pPr>
              <w:jc w:val="both"/>
              <w:rPr>
                <w:rFonts w:ascii="Arial" w:hAnsi="Arial" w:cs="Arial"/>
              </w:rPr>
            </w:pPr>
          </w:p>
          <w:p w:rsidR="00442FFA" w:rsidRPr="00442FFA" w:rsidRDefault="00442FFA" w:rsidP="00442FFA">
            <w:pPr>
              <w:jc w:val="both"/>
              <w:rPr>
                <w:rFonts w:ascii="Arial" w:hAnsi="Arial" w:cs="Arial"/>
              </w:rPr>
            </w:pPr>
            <w:r w:rsidRPr="00442FFA">
              <w:rPr>
                <w:rFonts w:ascii="Arial" w:hAnsi="Arial" w:cs="Arial"/>
              </w:rPr>
              <w:t>Juristas, jueces,  personas dedicadas profesionalmente a la actividad comercial y desde luego estudiantes de Contaduría, deben tener pleno  conocimiento del  Derecho comercial, para hacer que la justicia llegue pronta y cumplida a sus destinatarios y que permita  de esta manera, la conservación de un orden social y económico justo.  Quien se aproveche de la necesidad del otro, estaría burlando flagrantemente las leyes y condiciones de un negocio y debe consecuentemente por ello asumir la responsabilidad jurídica que de ello se deriva.</w:t>
            </w:r>
          </w:p>
          <w:p w:rsidR="00442FFA" w:rsidRPr="00442FFA" w:rsidRDefault="00442FFA" w:rsidP="00442FFA">
            <w:pPr>
              <w:jc w:val="both"/>
              <w:rPr>
                <w:rFonts w:ascii="Arial" w:hAnsi="Arial" w:cs="Arial"/>
              </w:rPr>
            </w:pPr>
          </w:p>
          <w:p w:rsidR="00442FFA" w:rsidRPr="00442FFA" w:rsidRDefault="00442FFA" w:rsidP="00442FFA">
            <w:pPr>
              <w:jc w:val="both"/>
              <w:rPr>
                <w:rFonts w:ascii="Arial" w:hAnsi="Arial" w:cs="Arial"/>
              </w:rPr>
            </w:pPr>
            <w:r w:rsidRPr="00442FFA">
              <w:rPr>
                <w:rFonts w:ascii="Arial" w:hAnsi="Arial" w:cs="Arial"/>
              </w:rPr>
              <w:t>Por lo aquí expuesto, se justifica la realización de una cátedra de Derecho comercial dirigida a los estudiantes de Contaduría que conlleve al conocimiento de situaciones reales, para que desde aquella se busque mejorar en  lo personal y profesional y no sea ajena la aplicación de principios de justicia y equidad que son concomitantes al hombre y la mujer como seres sociales, “atendiendo a los desafíos del mundo globalizado”.</w:t>
            </w:r>
          </w:p>
          <w:p w:rsidR="009D3B04" w:rsidRPr="00442FFA"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6C30D0" w:rsidRPr="00D242F3" w:rsidRDefault="006C30D0" w:rsidP="006C30D0">
            <w:pPr>
              <w:jc w:val="both"/>
              <w:rPr>
                <w:rFonts w:ascii="Arial Narrow" w:hAnsi="Arial Narrow" w:cs="Arial"/>
              </w:rPr>
            </w:pPr>
            <w:r w:rsidRPr="006C30D0">
              <w:rPr>
                <w:rFonts w:ascii="Arial" w:hAnsi="Arial" w:cs="Arial"/>
              </w:rPr>
              <w:t xml:space="preserve">Precisar las relaciones existentes en el amplio campo del Derecho Comercial  </w:t>
            </w:r>
            <w:r w:rsidRPr="006C30D0">
              <w:rPr>
                <w:rFonts w:ascii="Arial" w:hAnsi="Arial" w:cs="Arial"/>
              </w:rPr>
              <w:lastRenderedPageBreak/>
              <w:t>procurando una adecuada ubicación en la compleja realidad colombiana  y sus efectos sociales.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RPr="00E14CA0" w:rsidTr="00CC21F3">
        <w:tc>
          <w:tcPr>
            <w:tcW w:w="9740" w:type="dxa"/>
          </w:tcPr>
          <w:p w:rsidR="009D3B04" w:rsidRPr="00E14CA0" w:rsidRDefault="009D3B04" w:rsidP="00CC21F3">
            <w:pPr>
              <w:rPr>
                <w:rFonts w:ascii="Arial" w:hAnsi="Arial" w:cs="Arial"/>
              </w:rPr>
            </w:pPr>
          </w:p>
          <w:p w:rsidR="009D3B04" w:rsidRPr="00E14CA0" w:rsidRDefault="00E14CA0" w:rsidP="00CC21F3">
            <w:pPr>
              <w:rPr>
                <w:rFonts w:ascii="Arial" w:hAnsi="Arial" w:cs="Arial"/>
              </w:rPr>
            </w:pPr>
            <w:r w:rsidRPr="00E14CA0">
              <w:rPr>
                <w:rFonts w:ascii="Arial" w:hAnsi="Arial" w:cs="Arial"/>
              </w:rPr>
              <w:t>Con la metodología planteada lograr que el estudiante se interese por el estudio del Derecho Comercial.</w:t>
            </w:r>
          </w:p>
          <w:p w:rsidR="00E14CA0" w:rsidRPr="00E14CA0" w:rsidRDefault="00E14CA0" w:rsidP="00CC21F3">
            <w:pPr>
              <w:rPr>
                <w:rFonts w:ascii="Arial" w:hAnsi="Arial" w:cs="Arial"/>
              </w:rPr>
            </w:pPr>
            <w:r>
              <w:rPr>
                <w:rFonts w:ascii="Arial" w:hAnsi="Arial" w:cs="Arial"/>
              </w:rPr>
              <w:t xml:space="preserve">Hacer del estudiante de contaduría un conocedor de los actos mercantiles </w:t>
            </w:r>
            <w:proofErr w:type="spellStart"/>
            <w:proofErr w:type="gramStart"/>
            <w:r>
              <w:rPr>
                <w:rFonts w:ascii="Arial" w:hAnsi="Arial" w:cs="Arial"/>
              </w:rPr>
              <w:t>mas</w:t>
            </w:r>
            <w:proofErr w:type="spellEnd"/>
            <w:proofErr w:type="gramEnd"/>
            <w:r>
              <w:rPr>
                <w:rFonts w:ascii="Arial" w:hAnsi="Arial" w:cs="Arial"/>
              </w:rPr>
              <w:t xml:space="preserve"> significativos en  Colombia y el mundo.</w:t>
            </w:r>
          </w:p>
          <w:p w:rsidR="009D3B04" w:rsidRPr="00E14CA0" w:rsidRDefault="009D3B04" w:rsidP="00CC21F3">
            <w:pPr>
              <w:rPr>
                <w:rFonts w:ascii="Arial" w:hAnsi="Arial" w:cs="Arial"/>
              </w:rPr>
            </w:pPr>
          </w:p>
        </w:tc>
      </w:tr>
    </w:tbl>
    <w:p w:rsidR="009D3B04" w:rsidRPr="00E14CA0"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E14CA0" w:rsidRPr="00E14CA0" w:rsidTr="00CC21F3">
        <w:tc>
          <w:tcPr>
            <w:tcW w:w="9740" w:type="dxa"/>
            <w:shd w:val="clear" w:color="auto" w:fill="365F91" w:themeFill="accent1" w:themeFillShade="BF"/>
          </w:tcPr>
          <w:p w:rsidR="009D3B04" w:rsidRPr="00E14CA0" w:rsidRDefault="009D3B04" w:rsidP="00CC21F3">
            <w:pPr>
              <w:rPr>
                <w:rFonts w:ascii="Arial" w:hAnsi="Arial" w:cs="Arial"/>
                <w:b/>
              </w:rPr>
            </w:pPr>
            <w:r w:rsidRPr="00E14CA0">
              <w:rPr>
                <w:rFonts w:ascii="Arial" w:hAnsi="Arial" w:cs="Arial"/>
                <w:b/>
                <w:color w:val="FFFFFF" w:themeColor="background1"/>
              </w:rPr>
              <w:t>PROBLEMAS A RESOLVER:</w:t>
            </w:r>
          </w:p>
        </w:tc>
      </w:tr>
      <w:tr w:rsidR="009D3B04" w:rsidRPr="00E14CA0" w:rsidTr="00CC21F3">
        <w:tc>
          <w:tcPr>
            <w:tcW w:w="9740" w:type="dxa"/>
          </w:tcPr>
          <w:p w:rsidR="009D3B04" w:rsidRPr="00E14CA0" w:rsidRDefault="009D3B04" w:rsidP="00CC21F3">
            <w:pPr>
              <w:rPr>
                <w:rFonts w:ascii="Arial" w:hAnsi="Arial" w:cs="Arial"/>
              </w:rPr>
            </w:pPr>
          </w:p>
          <w:p w:rsidR="009D3B04" w:rsidRPr="00E14CA0" w:rsidRDefault="00B27AB5" w:rsidP="00CC21F3">
            <w:pPr>
              <w:rPr>
                <w:rFonts w:ascii="Arial" w:hAnsi="Arial" w:cs="Arial"/>
              </w:rPr>
            </w:pPr>
            <w:r w:rsidRPr="00E14CA0">
              <w:rPr>
                <w:rFonts w:ascii="Arial" w:hAnsi="Arial" w:cs="Arial"/>
              </w:rPr>
              <w:t xml:space="preserve">¿Colombia </w:t>
            </w:r>
            <w:proofErr w:type="spellStart"/>
            <w:r w:rsidRPr="00E14CA0">
              <w:rPr>
                <w:rFonts w:ascii="Arial" w:hAnsi="Arial" w:cs="Arial"/>
              </w:rPr>
              <w:t>esta</w:t>
            </w:r>
            <w:proofErr w:type="spellEnd"/>
            <w:r w:rsidRPr="00E14CA0">
              <w:rPr>
                <w:rFonts w:ascii="Arial" w:hAnsi="Arial" w:cs="Arial"/>
              </w:rPr>
              <w:t xml:space="preserve"> preparada </w:t>
            </w:r>
            <w:proofErr w:type="spellStart"/>
            <w:r w:rsidRPr="00E14CA0">
              <w:rPr>
                <w:rFonts w:ascii="Arial" w:hAnsi="Arial" w:cs="Arial"/>
              </w:rPr>
              <w:t>par</w:t>
            </w:r>
            <w:proofErr w:type="spellEnd"/>
            <w:r w:rsidRPr="00E14CA0">
              <w:rPr>
                <w:rFonts w:ascii="Arial" w:hAnsi="Arial" w:cs="Arial"/>
              </w:rPr>
              <w:t xml:space="preserve"> asumir  los retos de la globalización económica?</w:t>
            </w:r>
          </w:p>
          <w:p w:rsidR="007F27BA" w:rsidRPr="00E14CA0" w:rsidRDefault="007F27BA" w:rsidP="00CC21F3">
            <w:pPr>
              <w:rPr>
                <w:rFonts w:ascii="Arial" w:hAnsi="Arial" w:cs="Arial"/>
              </w:rPr>
            </w:pPr>
            <w:r w:rsidRPr="00E14CA0">
              <w:rPr>
                <w:rFonts w:ascii="Arial" w:hAnsi="Arial" w:cs="Arial"/>
              </w:rPr>
              <w:t xml:space="preserve">¿La legislación comercial va mucho </w:t>
            </w:r>
            <w:r w:rsidR="00FE306F" w:rsidRPr="00E14CA0">
              <w:rPr>
                <w:rFonts w:ascii="Arial" w:hAnsi="Arial" w:cs="Arial"/>
              </w:rPr>
              <w:t>más</w:t>
            </w:r>
            <w:r w:rsidRPr="00E14CA0">
              <w:rPr>
                <w:rFonts w:ascii="Arial" w:hAnsi="Arial" w:cs="Arial"/>
              </w:rPr>
              <w:t xml:space="preserve"> lenta que las operaciones del mercado?</w:t>
            </w:r>
          </w:p>
          <w:p w:rsidR="00FE306F" w:rsidRPr="00E14CA0" w:rsidRDefault="004B090E" w:rsidP="00CC21F3">
            <w:pPr>
              <w:rPr>
                <w:rFonts w:ascii="Arial" w:hAnsi="Arial" w:cs="Arial"/>
              </w:rPr>
            </w:pPr>
            <w:r w:rsidRPr="00E14CA0">
              <w:rPr>
                <w:rFonts w:ascii="Arial" w:hAnsi="Arial" w:cs="Arial"/>
              </w:rPr>
              <w:t>¿</w:t>
            </w:r>
            <w:r w:rsidR="00FE306F" w:rsidRPr="00E14CA0">
              <w:rPr>
                <w:rFonts w:ascii="Arial" w:hAnsi="Arial" w:cs="Arial"/>
              </w:rPr>
              <w:t xml:space="preserve">Existe la libre competencia en el mercado sin que se afecte por actos desleales? </w:t>
            </w:r>
          </w:p>
          <w:p w:rsidR="009D3B04" w:rsidRPr="00E14CA0" w:rsidRDefault="009D3B04" w:rsidP="00CC21F3">
            <w:pPr>
              <w:rPr>
                <w:rFonts w:ascii="Arial" w:hAnsi="Arial" w:cs="Arial"/>
              </w:rPr>
            </w:pPr>
          </w:p>
        </w:tc>
      </w:tr>
    </w:tbl>
    <w:p w:rsidR="009D3B04" w:rsidRPr="00E14CA0" w:rsidRDefault="009D3B04"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862DD3" w:rsidRDefault="00862DD3" w:rsidP="00862DD3">
            <w:pPr>
              <w:jc w:val="both"/>
              <w:rPr>
                <w:rFonts w:ascii="Arial" w:hAnsi="Arial" w:cs="Arial"/>
                <w:b/>
              </w:rPr>
            </w:pPr>
          </w:p>
          <w:p w:rsidR="00862DD3" w:rsidRPr="00862DD3" w:rsidRDefault="00862DD3" w:rsidP="00862DD3">
            <w:pPr>
              <w:jc w:val="both"/>
              <w:rPr>
                <w:rFonts w:ascii="Arial" w:hAnsi="Arial" w:cs="Arial"/>
              </w:rPr>
            </w:pPr>
            <w:r w:rsidRPr="00862DD3">
              <w:rPr>
                <w:rFonts w:ascii="Arial" w:hAnsi="Arial" w:cs="Arial"/>
                <w:b/>
              </w:rPr>
              <w:t>*Cognitivas</w:t>
            </w:r>
            <w:r w:rsidRPr="00862DD3">
              <w:rPr>
                <w:rFonts w:ascii="Arial" w:hAnsi="Arial" w:cs="Arial"/>
              </w:rPr>
              <w:t>: Dominio pleno de los contenidos temáticos, precisándose del uso de preconceptos.</w:t>
            </w:r>
          </w:p>
          <w:p w:rsidR="00862DD3" w:rsidRPr="00862DD3" w:rsidRDefault="00862DD3" w:rsidP="00862DD3">
            <w:pPr>
              <w:jc w:val="both"/>
              <w:rPr>
                <w:rFonts w:ascii="Arial" w:hAnsi="Arial" w:cs="Arial"/>
              </w:rPr>
            </w:pPr>
            <w:r w:rsidRPr="00862DD3">
              <w:rPr>
                <w:rFonts w:ascii="Arial" w:hAnsi="Arial" w:cs="Arial"/>
              </w:rPr>
              <w:t>*</w:t>
            </w:r>
            <w:r w:rsidRPr="00862DD3">
              <w:rPr>
                <w:rFonts w:ascii="Arial" w:hAnsi="Arial" w:cs="Arial"/>
                <w:b/>
              </w:rPr>
              <w:t>Argumentativas:</w:t>
            </w:r>
            <w:r w:rsidRPr="00862DD3">
              <w:rPr>
                <w:rFonts w:ascii="Arial" w:hAnsi="Arial" w:cs="Arial"/>
              </w:rPr>
              <w:t xml:space="preserve"> Exposición de argumentos </w:t>
            </w:r>
            <w:proofErr w:type="spellStart"/>
            <w:r w:rsidRPr="00862DD3">
              <w:rPr>
                <w:rFonts w:ascii="Arial" w:hAnsi="Arial" w:cs="Arial"/>
              </w:rPr>
              <w:t>validos</w:t>
            </w:r>
            <w:proofErr w:type="spellEnd"/>
            <w:r w:rsidRPr="00862DD3">
              <w:rPr>
                <w:rFonts w:ascii="Arial" w:hAnsi="Arial" w:cs="Arial"/>
              </w:rPr>
              <w:t>, que son la razón de ser de los negocios en Colombia.</w:t>
            </w:r>
          </w:p>
          <w:p w:rsidR="00862DD3" w:rsidRPr="00862DD3" w:rsidRDefault="00862DD3" w:rsidP="00862DD3">
            <w:pPr>
              <w:jc w:val="both"/>
              <w:rPr>
                <w:rFonts w:ascii="Arial" w:hAnsi="Arial" w:cs="Arial"/>
              </w:rPr>
            </w:pPr>
            <w:r w:rsidRPr="00862DD3">
              <w:rPr>
                <w:rFonts w:ascii="Arial" w:hAnsi="Arial" w:cs="Arial"/>
              </w:rPr>
              <w:t>*</w:t>
            </w:r>
            <w:r w:rsidRPr="00862DD3">
              <w:rPr>
                <w:rFonts w:ascii="Arial" w:hAnsi="Arial" w:cs="Arial"/>
                <w:b/>
              </w:rPr>
              <w:t>Interpretativas</w:t>
            </w:r>
            <w:r w:rsidRPr="00862DD3">
              <w:rPr>
                <w:rFonts w:ascii="Arial" w:hAnsi="Arial" w:cs="Arial"/>
              </w:rPr>
              <w:t xml:space="preserve">: Mediante la lectura de la realidad comercial que se vive en Colombia en los actuales tiempos y que demandan una buena dosis crítica y no caprichosa del conocimiento normativo vigente. </w:t>
            </w:r>
          </w:p>
          <w:p w:rsidR="00862DD3" w:rsidRPr="00862DD3" w:rsidRDefault="00862DD3" w:rsidP="00862DD3">
            <w:pPr>
              <w:jc w:val="both"/>
              <w:rPr>
                <w:rFonts w:ascii="Arial" w:hAnsi="Arial" w:cs="Arial"/>
              </w:rPr>
            </w:pPr>
            <w:r w:rsidRPr="00862DD3">
              <w:rPr>
                <w:rFonts w:ascii="Arial" w:hAnsi="Arial" w:cs="Arial"/>
              </w:rPr>
              <w:t>*</w:t>
            </w:r>
            <w:r w:rsidRPr="00862DD3">
              <w:rPr>
                <w:rFonts w:ascii="Arial" w:hAnsi="Arial" w:cs="Arial"/>
                <w:b/>
              </w:rPr>
              <w:t>Comunicativas</w:t>
            </w:r>
            <w:r w:rsidRPr="00862DD3">
              <w:rPr>
                <w:rFonts w:ascii="Arial" w:hAnsi="Arial" w:cs="Arial"/>
              </w:rPr>
              <w:t>: El contador requiere una buena fundamentación comunicativa para fundamentar o exponer sus ideas en forma inequívoca. Las exigencias y cambios actuales hacen imprescindible el proceso oral.</w:t>
            </w:r>
          </w:p>
          <w:p w:rsidR="00862DD3" w:rsidRPr="00862DD3" w:rsidRDefault="00862DD3" w:rsidP="00862DD3">
            <w:pPr>
              <w:jc w:val="both"/>
              <w:rPr>
                <w:rFonts w:ascii="Arial" w:hAnsi="Arial" w:cs="Arial"/>
              </w:rPr>
            </w:pPr>
            <w:r w:rsidRPr="00862DD3">
              <w:rPr>
                <w:rFonts w:ascii="Arial" w:hAnsi="Arial" w:cs="Arial"/>
              </w:rPr>
              <w:t>*</w:t>
            </w:r>
            <w:r w:rsidRPr="00862DD3">
              <w:rPr>
                <w:rFonts w:ascii="Arial" w:hAnsi="Arial" w:cs="Arial"/>
                <w:b/>
              </w:rPr>
              <w:t>Investigativas:</w:t>
            </w:r>
            <w:r w:rsidRPr="00862DD3">
              <w:rPr>
                <w:rFonts w:ascii="Arial" w:hAnsi="Arial" w:cs="Arial"/>
              </w:rPr>
              <w:t xml:space="preserve"> La Contaduría es una ciencia que debe investigarse cada día, para lograr entender las complejas relaciones contractuales entre los profesionales del comercio y que lleva  a los jueces a hacer justicia antes que aplicar la fría ley.</w:t>
            </w:r>
          </w:p>
          <w:p w:rsidR="00862DD3" w:rsidRPr="00862DD3" w:rsidRDefault="00862DD3" w:rsidP="00862DD3">
            <w:pPr>
              <w:jc w:val="both"/>
              <w:rPr>
                <w:rFonts w:ascii="Arial" w:hAnsi="Arial" w:cs="Arial"/>
              </w:rPr>
            </w:pPr>
            <w:r w:rsidRPr="00862DD3">
              <w:rPr>
                <w:rFonts w:ascii="Arial" w:hAnsi="Arial" w:cs="Arial"/>
              </w:rPr>
              <w:t>*</w:t>
            </w:r>
            <w:r w:rsidRPr="00862DD3">
              <w:rPr>
                <w:rFonts w:ascii="Arial" w:hAnsi="Arial" w:cs="Arial"/>
                <w:b/>
              </w:rPr>
              <w:t>Profesionales:</w:t>
            </w:r>
            <w:r w:rsidRPr="00862DD3">
              <w:rPr>
                <w:rFonts w:ascii="Arial" w:hAnsi="Arial" w:cs="Arial"/>
              </w:rPr>
              <w:t xml:space="preserve"> Desarrollo de actividades académicas como preparación al ejercicio profesional. El compromiso  de ejercer una profesión con hondo contenido social llevara al estudiante a adquirir pleno dominio de todo el componente jurídico del Derecho comercial que utilizara en su ejercicio profesional que lo hará competente en los grandes escenarios empresariales. </w:t>
            </w:r>
          </w:p>
          <w:p w:rsidR="009D3B04" w:rsidRDefault="009D3B04" w:rsidP="00CC21F3">
            <w:pPr>
              <w:jc w:val="both"/>
              <w:rPr>
                <w:rFonts w:ascii="Arial" w:hAnsi="Arial" w:cs="Arial"/>
                <w:color w:val="0F243E" w:themeColor="text2" w:themeShade="80"/>
              </w:rPr>
            </w:pPr>
          </w:p>
          <w:p w:rsidR="009D3B04" w:rsidRDefault="009D3B04" w:rsidP="00862DD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Pr="00FD1005" w:rsidRDefault="00562F06" w:rsidP="00CC21F3">
            <w:pPr>
              <w:rPr>
                <w:rFonts w:ascii="Arial" w:hAnsi="Arial" w:cs="Arial"/>
              </w:rPr>
            </w:pPr>
            <w:r w:rsidRPr="00FD1005">
              <w:rPr>
                <w:rFonts w:ascii="Arial" w:hAnsi="Arial" w:cs="Arial"/>
              </w:rPr>
              <w:t>Derecho Civil; Hermenéutica jurídica: Derecho Procesal</w:t>
            </w:r>
            <w:r w:rsidR="00FD1005" w:rsidRPr="00FD1005">
              <w:rPr>
                <w:rFonts w:ascii="Arial" w:hAnsi="Arial" w:cs="Arial"/>
              </w:rPr>
              <w:t>; Derechos Humanos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4764E8" w:rsidRPr="00BA0353" w:rsidRDefault="004764E8" w:rsidP="004764E8">
            <w:pPr>
              <w:jc w:val="both"/>
              <w:rPr>
                <w:rFonts w:ascii="Arial" w:hAnsi="Arial" w:cs="Arial"/>
                <w:b/>
              </w:rPr>
            </w:pPr>
            <w:r w:rsidRPr="00BA0353">
              <w:rPr>
                <w:rFonts w:ascii="Arial" w:hAnsi="Arial" w:cs="Arial"/>
                <w:b/>
              </w:rPr>
              <w:t>1.- Fuentes del derecho comercial</w:t>
            </w:r>
          </w:p>
          <w:p w:rsidR="004764E8" w:rsidRPr="00BA0353" w:rsidRDefault="004764E8" w:rsidP="004764E8">
            <w:pPr>
              <w:jc w:val="both"/>
              <w:rPr>
                <w:rFonts w:ascii="Arial" w:hAnsi="Arial" w:cs="Arial"/>
              </w:rPr>
            </w:pPr>
            <w:r w:rsidRPr="00BA0353">
              <w:rPr>
                <w:rFonts w:ascii="Arial" w:hAnsi="Arial" w:cs="Arial"/>
              </w:rPr>
              <w:t>* La costumbre mercantil Nacional, extranjera, internacional</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rPr>
            </w:pPr>
            <w:r w:rsidRPr="00BA0353">
              <w:rPr>
                <w:rFonts w:ascii="Arial" w:hAnsi="Arial" w:cs="Arial"/>
                <w:b/>
              </w:rPr>
              <w:t>2.-De los comerciantes  asuntos de comercio</w:t>
            </w:r>
            <w:r w:rsidRPr="00BA0353">
              <w:rPr>
                <w:rFonts w:ascii="Arial" w:hAnsi="Arial" w:cs="Arial"/>
              </w:rPr>
              <w:t xml:space="preserve">  </w:t>
            </w:r>
          </w:p>
          <w:p w:rsidR="004764E8" w:rsidRPr="00BA0353" w:rsidRDefault="004764E8" w:rsidP="004764E8">
            <w:pPr>
              <w:jc w:val="both"/>
              <w:rPr>
                <w:rFonts w:ascii="Arial" w:hAnsi="Arial" w:cs="Arial"/>
              </w:rPr>
            </w:pPr>
            <w:r w:rsidRPr="00BA0353">
              <w:rPr>
                <w:rFonts w:ascii="Arial" w:hAnsi="Arial" w:cs="Arial"/>
              </w:rPr>
              <w:t>* Definición-calidades</w:t>
            </w:r>
          </w:p>
          <w:p w:rsidR="004764E8" w:rsidRPr="00BA0353" w:rsidRDefault="004764E8" w:rsidP="004764E8">
            <w:pPr>
              <w:jc w:val="both"/>
              <w:rPr>
                <w:rFonts w:ascii="Arial" w:hAnsi="Arial" w:cs="Arial"/>
              </w:rPr>
            </w:pPr>
            <w:r w:rsidRPr="00BA0353">
              <w:rPr>
                <w:rFonts w:ascii="Arial" w:hAnsi="Arial" w:cs="Arial"/>
              </w:rPr>
              <w:t>* Capacidad</w:t>
            </w:r>
          </w:p>
          <w:p w:rsidR="004764E8" w:rsidRPr="00BA0353" w:rsidRDefault="004764E8" w:rsidP="004764E8">
            <w:pPr>
              <w:jc w:val="both"/>
              <w:rPr>
                <w:rFonts w:ascii="Arial" w:hAnsi="Arial" w:cs="Arial"/>
              </w:rPr>
            </w:pPr>
            <w:r w:rsidRPr="00BA0353">
              <w:rPr>
                <w:rFonts w:ascii="Arial" w:hAnsi="Arial" w:cs="Arial"/>
              </w:rPr>
              <w:t>* Inhabilidades</w:t>
            </w:r>
          </w:p>
          <w:p w:rsidR="004764E8" w:rsidRPr="00BA0353" w:rsidRDefault="004764E8" w:rsidP="004764E8">
            <w:pPr>
              <w:jc w:val="both"/>
              <w:rPr>
                <w:rFonts w:ascii="Arial" w:hAnsi="Arial" w:cs="Arial"/>
              </w:rPr>
            </w:pPr>
            <w:r w:rsidRPr="00BA0353">
              <w:rPr>
                <w:rFonts w:ascii="Arial" w:hAnsi="Arial" w:cs="Arial"/>
              </w:rPr>
              <w:t>* Presunciones</w:t>
            </w:r>
          </w:p>
          <w:p w:rsidR="004764E8" w:rsidRPr="00BA0353" w:rsidRDefault="004764E8" w:rsidP="004764E8">
            <w:pPr>
              <w:jc w:val="both"/>
              <w:rPr>
                <w:rFonts w:ascii="Arial" w:hAnsi="Arial" w:cs="Arial"/>
              </w:rPr>
            </w:pPr>
            <w:r w:rsidRPr="00BA0353">
              <w:rPr>
                <w:rFonts w:ascii="Arial" w:hAnsi="Arial" w:cs="Arial"/>
              </w:rPr>
              <w:t>* Prohibiciones</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3.</w:t>
            </w:r>
            <w:r w:rsidRPr="00BA0353">
              <w:rPr>
                <w:rFonts w:ascii="Arial" w:hAnsi="Arial" w:cs="Arial"/>
              </w:rPr>
              <w:t xml:space="preserve">- </w:t>
            </w:r>
            <w:r w:rsidRPr="00BA0353">
              <w:rPr>
                <w:rFonts w:ascii="Arial" w:hAnsi="Arial" w:cs="Arial"/>
                <w:b/>
              </w:rPr>
              <w:t>De los actos  y operaciones mercantiles</w:t>
            </w:r>
          </w:p>
          <w:p w:rsidR="004764E8" w:rsidRPr="00BA0353" w:rsidRDefault="004764E8" w:rsidP="004764E8">
            <w:pPr>
              <w:jc w:val="both"/>
              <w:rPr>
                <w:rFonts w:ascii="Arial" w:hAnsi="Arial" w:cs="Arial"/>
              </w:rPr>
            </w:pPr>
            <w:r w:rsidRPr="00BA0353">
              <w:rPr>
                <w:rFonts w:ascii="Arial" w:hAnsi="Arial" w:cs="Arial"/>
              </w:rPr>
              <w:t>* Actos mercantiles y actos no mercantiles.</w:t>
            </w:r>
          </w:p>
          <w:p w:rsidR="004764E8" w:rsidRPr="00BA0353" w:rsidRDefault="004764E8" w:rsidP="004764E8">
            <w:pPr>
              <w:jc w:val="both"/>
              <w:rPr>
                <w:rFonts w:ascii="Arial" w:hAnsi="Arial" w:cs="Arial"/>
                <w:b/>
              </w:rPr>
            </w:pPr>
            <w:r w:rsidRPr="00BA0353">
              <w:rPr>
                <w:rFonts w:ascii="Arial" w:hAnsi="Arial" w:cs="Arial"/>
                <w:b/>
              </w:rPr>
              <w:t>4</w:t>
            </w:r>
            <w:r w:rsidRPr="00BA0353">
              <w:rPr>
                <w:rFonts w:ascii="Arial" w:hAnsi="Arial" w:cs="Arial"/>
              </w:rPr>
              <w:t>.-</w:t>
            </w:r>
            <w:r w:rsidRPr="00BA0353">
              <w:rPr>
                <w:rFonts w:ascii="Arial" w:hAnsi="Arial" w:cs="Arial"/>
                <w:b/>
              </w:rPr>
              <w:t xml:space="preserve">El Registro mercantil  </w:t>
            </w:r>
          </w:p>
          <w:p w:rsidR="004764E8" w:rsidRPr="00BA0353" w:rsidRDefault="004764E8" w:rsidP="004764E8">
            <w:pPr>
              <w:jc w:val="both"/>
              <w:rPr>
                <w:rFonts w:ascii="Arial" w:hAnsi="Arial" w:cs="Arial"/>
              </w:rPr>
            </w:pPr>
            <w:r w:rsidRPr="00BA0353">
              <w:rPr>
                <w:rFonts w:ascii="Arial" w:hAnsi="Arial" w:cs="Arial"/>
              </w:rPr>
              <w:t>* Solicitud de matricula</w:t>
            </w:r>
          </w:p>
          <w:p w:rsidR="004764E8" w:rsidRPr="00BA0353" w:rsidRDefault="004764E8" w:rsidP="004764E8">
            <w:pPr>
              <w:jc w:val="both"/>
              <w:rPr>
                <w:rFonts w:ascii="Arial" w:hAnsi="Arial" w:cs="Arial"/>
              </w:rPr>
            </w:pPr>
            <w:r w:rsidRPr="00BA0353">
              <w:rPr>
                <w:rFonts w:ascii="Arial" w:hAnsi="Arial" w:cs="Arial"/>
              </w:rPr>
              <w:t>* Renovación</w:t>
            </w:r>
          </w:p>
          <w:p w:rsidR="004764E8" w:rsidRPr="00BA0353" w:rsidRDefault="004764E8" w:rsidP="004764E8">
            <w:pPr>
              <w:jc w:val="both"/>
              <w:rPr>
                <w:rFonts w:ascii="Arial" w:hAnsi="Arial" w:cs="Arial"/>
              </w:rPr>
            </w:pPr>
            <w:r w:rsidRPr="00BA0353">
              <w:rPr>
                <w:rFonts w:ascii="Arial" w:hAnsi="Arial" w:cs="Arial"/>
              </w:rPr>
              <w:t>* Sanciones</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5.- De los libros de comercio</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Reserva y exhibición</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Eficacia probatoria de libros  y papeles de comercio.</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6.- Competencia desleal.</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Actos de competencia desleal</w:t>
            </w:r>
          </w:p>
          <w:p w:rsidR="004764E8" w:rsidRPr="00BA0353" w:rsidRDefault="004764E8" w:rsidP="004764E8">
            <w:pPr>
              <w:jc w:val="both"/>
              <w:rPr>
                <w:rFonts w:ascii="Arial" w:hAnsi="Arial" w:cs="Arial"/>
              </w:rPr>
            </w:pPr>
            <w:r w:rsidRPr="00BA0353">
              <w:rPr>
                <w:rFonts w:ascii="Arial" w:hAnsi="Arial" w:cs="Arial"/>
              </w:rPr>
              <w:t>* Acciones derivadas de la competencia desleal</w:t>
            </w:r>
          </w:p>
          <w:p w:rsidR="004764E8" w:rsidRPr="00BA0353" w:rsidRDefault="004764E8" w:rsidP="004764E8">
            <w:pPr>
              <w:jc w:val="both"/>
              <w:rPr>
                <w:rFonts w:ascii="Arial" w:hAnsi="Arial" w:cs="Arial"/>
              </w:rPr>
            </w:pPr>
            <w:r w:rsidRPr="00BA0353">
              <w:rPr>
                <w:rFonts w:ascii="Arial" w:hAnsi="Arial" w:cs="Arial"/>
              </w:rPr>
              <w:t>* Disposiciones procesales</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7</w:t>
            </w:r>
            <w:r w:rsidRPr="00BA0353">
              <w:rPr>
                <w:rFonts w:ascii="Arial" w:hAnsi="Arial" w:cs="Arial"/>
              </w:rPr>
              <w:t xml:space="preserve">.- </w:t>
            </w:r>
            <w:r w:rsidRPr="00BA0353">
              <w:rPr>
                <w:rFonts w:ascii="Arial" w:hAnsi="Arial" w:cs="Arial"/>
                <w:b/>
              </w:rPr>
              <w:t>De las Cámaras de Comercio</w:t>
            </w:r>
          </w:p>
          <w:p w:rsidR="004764E8" w:rsidRPr="00BA0353" w:rsidRDefault="004764E8" w:rsidP="004764E8">
            <w:pPr>
              <w:jc w:val="both"/>
              <w:rPr>
                <w:rFonts w:ascii="Arial" w:hAnsi="Arial" w:cs="Arial"/>
              </w:rPr>
            </w:pPr>
            <w:r w:rsidRPr="00BA0353">
              <w:rPr>
                <w:rFonts w:ascii="Arial" w:hAnsi="Arial" w:cs="Arial"/>
              </w:rPr>
              <w:t>* Naturaleza jurídica</w:t>
            </w:r>
          </w:p>
          <w:p w:rsidR="004764E8" w:rsidRPr="00BA0353" w:rsidRDefault="004764E8" w:rsidP="004764E8">
            <w:pPr>
              <w:jc w:val="both"/>
              <w:rPr>
                <w:rFonts w:ascii="Arial" w:hAnsi="Arial" w:cs="Arial"/>
              </w:rPr>
            </w:pPr>
            <w:r w:rsidRPr="00BA0353">
              <w:rPr>
                <w:rFonts w:ascii="Arial" w:hAnsi="Arial" w:cs="Arial"/>
              </w:rPr>
              <w:t>* Afiliación y  registro</w:t>
            </w:r>
          </w:p>
          <w:p w:rsidR="004764E8" w:rsidRPr="00BA0353" w:rsidRDefault="004764E8" w:rsidP="004764E8">
            <w:pPr>
              <w:jc w:val="both"/>
              <w:rPr>
                <w:rFonts w:ascii="Arial" w:hAnsi="Arial" w:cs="Arial"/>
              </w:rPr>
            </w:pPr>
            <w:r w:rsidRPr="00BA0353">
              <w:rPr>
                <w:rFonts w:ascii="Arial" w:hAnsi="Arial" w:cs="Arial"/>
              </w:rPr>
              <w:t>* Control a las Cámaras de Comercio.</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8-</w:t>
            </w:r>
            <w:r w:rsidRPr="00BA0353">
              <w:rPr>
                <w:rFonts w:ascii="Arial" w:hAnsi="Arial" w:cs="Arial"/>
              </w:rPr>
              <w:t xml:space="preserve"> </w:t>
            </w:r>
            <w:r w:rsidRPr="00BA0353">
              <w:rPr>
                <w:rFonts w:ascii="Arial" w:hAnsi="Arial" w:cs="Arial"/>
                <w:b/>
              </w:rPr>
              <w:t>Del contrato de sociedad</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Sociedad Limitada</w:t>
            </w:r>
          </w:p>
          <w:p w:rsidR="004764E8" w:rsidRPr="00BA0353" w:rsidRDefault="004764E8" w:rsidP="004764E8">
            <w:pPr>
              <w:jc w:val="both"/>
              <w:rPr>
                <w:rFonts w:ascii="Arial" w:hAnsi="Arial" w:cs="Arial"/>
              </w:rPr>
            </w:pPr>
            <w:r w:rsidRPr="00BA0353">
              <w:rPr>
                <w:rFonts w:ascii="Arial" w:hAnsi="Arial" w:cs="Arial"/>
              </w:rPr>
              <w:t>* Sociedad Anónima</w:t>
            </w:r>
          </w:p>
          <w:p w:rsidR="004764E8" w:rsidRPr="00BA0353" w:rsidRDefault="004764E8" w:rsidP="004764E8">
            <w:pPr>
              <w:jc w:val="both"/>
              <w:rPr>
                <w:rFonts w:ascii="Arial" w:hAnsi="Arial" w:cs="Arial"/>
              </w:rPr>
            </w:pPr>
            <w:r w:rsidRPr="00BA0353">
              <w:rPr>
                <w:rFonts w:ascii="Arial" w:hAnsi="Arial" w:cs="Arial"/>
              </w:rPr>
              <w:lastRenderedPageBreak/>
              <w:t>* Sociedad Colectiva</w:t>
            </w:r>
          </w:p>
          <w:p w:rsidR="004764E8" w:rsidRPr="00BA0353" w:rsidRDefault="004764E8" w:rsidP="004764E8">
            <w:pPr>
              <w:jc w:val="both"/>
              <w:rPr>
                <w:rFonts w:ascii="Arial" w:hAnsi="Arial" w:cs="Arial"/>
              </w:rPr>
            </w:pPr>
            <w:r w:rsidRPr="00BA0353">
              <w:rPr>
                <w:rFonts w:ascii="Arial" w:hAnsi="Arial" w:cs="Arial"/>
              </w:rPr>
              <w:t>* Sociedad En comandita</w:t>
            </w:r>
          </w:p>
          <w:p w:rsidR="004764E8" w:rsidRPr="00BA0353" w:rsidRDefault="004764E8" w:rsidP="004764E8">
            <w:pPr>
              <w:jc w:val="both"/>
              <w:rPr>
                <w:rFonts w:ascii="Arial" w:hAnsi="Arial" w:cs="Arial"/>
              </w:rPr>
            </w:pPr>
            <w:r w:rsidRPr="00BA0353">
              <w:rPr>
                <w:rFonts w:ascii="Arial" w:hAnsi="Arial" w:cs="Arial"/>
              </w:rPr>
              <w:t>* Sociedad por acciones simplificadas (SAS)</w:t>
            </w:r>
          </w:p>
          <w:p w:rsidR="004764E8" w:rsidRPr="00BA0353" w:rsidRDefault="004764E8" w:rsidP="004764E8">
            <w:pPr>
              <w:jc w:val="both"/>
              <w:rPr>
                <w:rFonts w:ascii="Arial" w:hAnsi="Arial" w:cs="Arial"/>
              </w:rPr>
            </w:pPr>
            <w:r w:rsidRPr="00BA0353">
              <w:rPr>
                <w:rFonts w:ascii="Arial" w:hAnsi="Arial" w:cs="Arial"/>
              </w:rPr>
              <w:t>* Aportes y  utilidades sociales.</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rPr>
              <w:t>.</w:t>
            </w:r>
            <w:r w:rsidRPr="00BA0353">
              <w:rPr>
                <w:rFonts w:ascii="Arial" w:hAnsi="Arial" w:cs="Arial"/>
                <w:b/>
              </w:rPr>
              <w:t>9.-</w:t>
            </w:r>
            <w:r w:rsidRPr="00BA0353">
              <w:rPr>
                <w:rFonts w:ascii="Arial" w:hAnsi="Arial" w:cs="Arial"/>
              </w:rPr>
              <w:t xml:space="preserve"> </w:t>
            </w:r>
            <w:r w:rsidRPr="00BA0353">
              <w:rPr>
                <w:rFonts w:ascii="Arial" w:hAnsi="Arial" w:cs="Arial"/>
                <w:b/>
              </w:rPr>
              <w:t>De los establecimientos de comercio</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Elementos</w:t>
            </w:r>
          </w:p>
          <w:p w:rsidR="004764E8" w:rsidRPr="00BA0353" w:rsidRDefault="004764E8" w:rsidP="004764E8">
            <w:pPr>
              <w:jc w:val="both"/>
              <w:rPr>
                <w:rFonts w:ascii="Arial" w:hAnsi="Arial" w:cs="Arial"/>
              </w:rPr>
            </w:pPr>
            <w:r w:rsidRPr="00BA0353">
              <w:rPr>
                <w:rFonts w:ascii="Arial" w:hAnsi="Arial" w:cs="Arial"/>
              </w:rPr>
              <w:t>* Derecho de preferencia</w:t>
            </w:r>
          </w:p>
          <w:p w:rsidR="004764E8" w:rsidRPr="00BA0353" w:rsidRDefault="004764E8" w:rsidP="004764E8">
            <w:pPr>
              <w:jc w:val="both"/>
              <w:rPr>
                <w:rFonts w:ascii="Arial" w:hAnsi="Arial" w:cs="Arial"/>
              </w:rPr>
            </w:pPr>
            <w:r w:rsidRPr="00BA0353">
              <w:rPr>
                <w:rFonts w:ascii="Arial" w:hAnsi="Arial" w:cs="Arial"/>
              </w:rPr>
              <w:t>* Renovación del Contrato de arrendamiento</w:t>
            </w:r>
          </w:p>
          <w:p w:rsidR="004764E8" w:rsidRPr="00BA0353" w:rsidRDefault="004764E8" w:rsidP="004764E8">
            <w:pPr>
              <w:jc w:val="both"/>
              <w:rPr>
                <w:rFonts w:ascii="Arial" w:hAnsi="Arial" w:cs="Arial"/>
              </w:rPr>
            </w:pPr>
            <w:r w:rsidRPr="00BA0353">
              <w:rPr>
                <w:rFonts w:ascii="Arial" w:hAnsi="Arial" w:cs="Arial"/>
              </w:rPr>
              <w:t xml:space="preserve">* El desahucio </w:t>
            </w:r>
          </w:p>
          <w:p w:rsidR="004764E8" w:rsidRPr="00BA0353" w:rsidRDefault="004764E8" w:rsidP="004764E8">
            <w:pPr>
              <w:jc w:val="both"/>
              <w:rPr>
                <w:rFonts w:ascii="Arial" w:hAnsi="Arial" w:cs="Arial"/>
              </w:rPr>
            </w:pPr>
            <w:r w:rsidRPr="00BA0353">
              <w:rPr>
                <w:rFonts w:ascii="Arial" w:hAnsi="Arial" w:cs="Arial"/>
              </w:rPr>
              <w:t>* Operaciones sobe establecimientos de comercio.</w:t>
            </w:r>
          </w:p>
          <w:p w:rsidR="004764E8" w:rsidRPr="00BA0353" w:rsidRDefault="004764E8" w:rsidP="004764E8">
            <w:pPr>
              <w:jc w:val="both"/>
              <w:rPr>
                <w:rFonts w:ascii="Arial" w:hAnsi="Arial" w:cs="Arial"/>
              </w:rPr>
            </w:pPr>
          </w:p>
          <w:p w:rsidR="004764E8" w:rsidRPr="00BA0353" w:rsidRDefault="004764E8" w:rsidP="004764E8">
            <w:pPr>
              <w:jc w:val="both"/>
              <w:rPr>
                <w:rFonts w:ascii="Arial" w:hAnsi="Arial" w:cs="Arial"/>
                <w:b/>
              </w:rPr>
            </w:pPr>
            <w:r w:rsidRPr="00BA0353">
              <w:rPr>
                <w:rFonts w:ascii="Arial" w:hAnsi="Arial" w:cs="Arial"/>
                <w:b/>
              </w:rPr>
              <w:t>10.- De la propiedad industrial</w:t>
            </w:r>
          </w:p>
          <w:p w:rsidR="004764E8" w:rsidRPr="00BA0353" w:rsidRDefault="004764E8" w:rsidP="004764E8">
            <w:pPr>
              <w:jc w:val="both"/>
              <w:rPr>
                <w:rFonts w:ascii="Arial" w:hAnsi="Arial" w:cs="Arial"/>
              </w:rPr>
            </w:pPr>
            <w:r w:rsidRPr="00BA0353">
              <w:rPr>
                <w:rFonts w:ascii="Arial" w:hAnsi="Arial" w:cs="Arial"/>
                <w:b/>
              </w:rPr>
              <w:t xml:space="preserve">* </w:t>
            </w:r>
            <w:r w:rsidRPr="00BA0353">
              <w:rPr>
                <w:rFonts w:ascii="Arial" w:hAnsi="Arial" w:cs="Arial"/>
              </w:rPr>
              <w:t>Patentes de invención</w:t>
            </w:r>
          </w:p>
          <w:p w:rsidR="004764E8" w:rsidRPr="00BA0353" w:rsidRDefault="004764E8" w:rsidP="004764E8">
            <w:pPr>
              <w:jc w:val="both"/>
              <w:rPr>
                <w:rFonts w:ascii="Arial" w:hAnsi="Arial" w:cs="Arial"/>
              </w:rPr>
            </w:pPr>
            <w:r w:rsidRPr="00BA0353">
              <w:rPr>
                <w:rFonts w:ascii="Arial" w:hAnsi="Arial" w:cs="Arial"/>
              </w:rPr>
              <w:t>* Dibujos  y modelos industriales</w:t>
            </w:r>
          </w:p>
          <w:p w:rsidR="004764E8" w:rsidRPr="00BA0353" w:rsidRDefault="004764E8" w:rsidP="004764E8">
            <w:pPr>
              <w:jc w:val="both"/>
              <w:rPr>
                <w:rFonts w:ascii="Arial" w:hAnsi="Arial" w:cs="Arial"/>
              </w:rPr>
            </w:pPr>
            <w:r w:rsidRPr="00BA0353">
              <w:rPr>
                <w:rFonts w:ascii="Arial" w:hAnsi="Arial" w:cs="Arial"/>
              </w:rPr>
              <w:t>* Nombres comerciales  enseñas</w:t>
            </w:r>
          </w:p>
          <w:p w:rsidR="004764E8" w:rsidRPr="00BA0353" w:rsidRDefault="004764E8" w:rsidP="004764E8">
            <w:pPr>
              <w:jc w:val="both"/>
              <w:rPr>
                <w:rFonts w:ascii="Arial" w:hAnsi="Arial" w:cs="Arial"/>
              </w:rPr>
            </w:pPr>
          </w:p>
          <w:p w:rsidR="009D3B04" w:rsidRPr="00BA0353" w:rsidRDefault="009D3B04" w:rsidP="005307D9">
            <w:pPr>
              <w:rPr>
                <w:rFonts w:ascii="Arial" w:hAnsi="Arial" w:cs="Arial"/>
                <w:color w:val="0F243E" w:themeColor="text2" w:themeShade="80"/>
              </w:rPr>
            </w:pP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C44E6A" w:rsidRPr="00C44E6A" w:rsidTr="00E525ED">
        <w:tc>
          <w:tcPr>
            <w:tcW w:w="9740" w:type="dxa"/>
          </w:tcPr>
          <w:p w:rsidR="005307D9" w:rsidRPr="00C44E6A" w:rsidRDefault="005307D9" w:rsidP="00E525ED">
            <w:pPr>
              <w:rPr>
                <w:rFonts w:ascii="Arial" w:hAnsi="Arial" w:cs="Arial"/>
              </w:rPr>
            </w:pPr>
          </w:p>
          <w:p w:rsidR="005307D9" w:rsidRPr="00C44E6A" w:rsidRDefault="00FD1005" w:rsidP="00E525ED">
            <w:pPr>
              <w:rPr>
                <w:rFonts w:ascii="Arial" w:hAnsi="Arial" w:cs="Arial"/>
              </w:rPr>
            </w:pPr>
            <w:r w:rsidRPr="00C44E6A">
              <w:rPr>
                <w:rFonts w:ascii="Arial" w:hAnsi="Arial" w:cs="Arial"/>
              </w:rPr>
              <w:t>Teoría de la Imprevisión; Responsabilidad comercial: Empresa; Actos mercantiles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C44E6A" w:rsidRPr="00C44E6A" w:rsidRDefault="00C44E6A" w:rsidP="00C44E6A">
            <w:pPr>
              <w:jc w:val="both"/>
              <w:rPr>
                <w:rFonts w:ascii="Arial" w:hAnsi="Arial" w:cs="Arial"/>
              </w:rPr>
            </w:pPr>
            <w:r w:rsidRPr="00C44E6A">
              <w:rPr>
                <w:rFonts w:ascii="Arial" w:hAnsi="Arial" w:cs="Arial"/>
              </w:rPr>
              <w:t xml:space="preserve">Presentación, discusión y evaluación grupal de la temática de estudio;  desarrollo práctico de casos asignados  al grupo para la elaboración de documentos interpretativos de la realidad nacional en asuntos comerciales; Sustentación de memoriales escritos y trabajos asignados. La ineludible  participación en el desarrollo de las competencias planteadas en el programa semestral, en concordancia con los principios y filosofía Tomasinos. </w:t>
            </w:r>
          </w:p>
          <w:p w:rsidR="00C44E6A" w:rsidRPr="00C44E6A" w:rsidRDefault="00C44E6A" w:rsidP="00C44E6A">
            <w:pPr>
              <w:jc w:val="both"/>
              <w:rPr>
                <w:rFonts w:ascii="Arial" w:hAnsi="Arial" w:cs="Arial"/>
                <w:b/>
                <w:i/>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55729C" w:rsidRPr="00961B73" w:rsidRDefault="0055729C" w:rsidP="0055729C">
            <w:pPr>
              <w:jc w:val="both"/>
              <w:rPr>
                <w:rFonts w:ascii="Arial" w:hAnsi="Arial" w:cs="Arial"/>
              </w:rPr>
            </w:pPr>
            <w:r w:rsidRPr="00961B73">
              <w:rPr>
                <w:rFonts w:ascii="Arial" w:hAnsi="Arial" w:cs="Arial"/>
                <w:b/>
                <w:i/>
              </w:rPr>
              <w:t>Será permanente</w:t>
            </w:r>
            <w:r w:rsidRPr="00961B73">
              <w:rPr>
                <w:rFonts w:ascii="Arial" w:hAnsi="Arial" w:cs="Arial"/>
              </w:rPr>
              <w:t xml:space="preserve"> a través de las diversas formas existentes. La </w:t>
            </w:r>
            <w:proofErr w:type="spellStart"/>
            <w:r w:rsidRPr="00961B73">
              <w:rPr>
                <w:rFonts w:ascii="Arial" w:hAnsi="Arial" w:cs="Arial"/>
                <w:b/>
                <w:i/>
              </w:rPr>
              <w:t>hetero</w:t>
            </w:r>
            <w:proofErr w:type="spellEnd"/>
            <w:r w:rsidRPr="00961B73">
              <w:rPr>
                <w:rFonts w:ascii="Arial" w:hAnsi="Arial" w:cs="Arial"/>
                <w:b/>
                <w:i/>
              </w:rPr>
              <w:t>-evaluación</w:t>
            </w:r>
            <w:r w:rsidRPr="00961B73">
              <w:rPr>
                <w:rFonts w:ascii="Arial" w:hAnsi="Arial" w:cs="Arial"/>
              </w:rPr>
              <w:t xml:space="preserve"> como forma tradicional de medir la fundamentación conceptual será el instrumento de mayor usanza y que implicara valorar absolutamente todas las intervenciones de los estudiantes en el desarrollo de este cuso; la  </w:t>
            </w:r>
            <w:r w:rsidRPr="00961B73">
              <w:rPr>
                <w:rFonts w:ascii="Arial" w:hAnsi="Arial" w:cs="Arial"/>
                <w:b/>
                <w:i/>
              </w:rPr>
              <w:t>auto-evaluación</w:t>
            </w:r>
            <w:r w:rsidRPr="00961B73">
              <w:rPr>
                <w:rFonts w:ascii="Arial" w:hAnsi="Arial" w:cs="Arial"/>
              </w:rPr>
              <w:t xml:space="preserve"> dará al estudiante la posibilidad de usarla con responsabilidad y objetividad y se convertirá en el instrumento que éste mismo utilizara para medir </w:t>
            </w:r>
            <w:r w:rsidRPr="00961B73">
              <w:rPr>
                <w:rFonts w:ascii="Arial" w:hAnsi="Arial" w:cs="Arial"/>
              </w:rPr>
              <w:lastRenderedPageBreak/>
              <w:t xml:space="preserve">su grado de cumplimiento, interés y compromiso académico y la </w:t>
            </w:r>
            <w:proofErr w:type="spellStart"/>
            <w:r w:rsidRPr="00961B73">
              <w:rPr>
                <w:rFonts w:ascii="Arial" w:hAnsi="Arial" w:cs="Arial"/>
                <w:b/>
                <w:i/>
              </w:rPr>
              <w:t>coevaluacion</w:t>
            </w:r>
            <w:proofErr w:type="spellEnd"/>
            <w:r w:rsidRPr="00961B73">
              <w:rPr>
                <w:rFonts w:ascii="Arial" w:hAnsi="Arial" w:cs="Arial"/>
              </w:rPr>
              <w:t>, mediante la cual los estudiante valoraran el trabajo de sus compañeros.</w:t>
            </w:r>
          </w:p>
          <w:p w:rsidR="0055729C" w:rsidRPr="00961B73" w:rsidRDefault="0055729C" w:rsidP="0055729C">
            <w:pPr>
              <w:jc w:val="both"/>
              <w:rPr>
                <w:rFonts w:ascii="Arial" w:hAnsi="Arial" w:cs="Arial"/>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61B73" w:rsidRPr="007F40E6" w:rsidRDefault="00961B73" w:rsidP="00CC21F3">
            <w:pPr>
              <w:rPr>
                <w:rFonts w:ascii="Arial" w:hAnsi="Arial" w:cs="Arial"/>
                <w:b/>
                <w:color w:val="0F243E" w:themeColor="text2" w:themeShade="80"/>
              </w:rPr>
            </w:pPr>
          </w:p>
          <w:p w:rsidR="00961B73" w:rsidRPr="00961B73" w:rsidRDefault="00961B73" w:rsidP="00961B73">
            <w:pPr>
              <w:suppressAutoHyphens/>
              <w:ind w:left="360"/>
              <w:jc w:val="both"/>
              <w:rPr>
                <w:rFonts w:ascii="Arial" w:hAnsi="Arial" w:cs="Arial"/>
              </w:rPr>
            </w:pPr>
            <w:r w:rsidRPr="00961B73">
              <w:rPr>
                <w:rFonts w:ascii="Arial" w:hAnsi="Arial" w:cs="Arial"/>
                <w:color w:val="000000"/>
              </w:rPr>
              <w:t xml:space="preserve">MADRIÑAN DE LA TORRE, Ramón Eduardo. </w:t>
            </w:r>
            <w:r w:rsidRPr="00961B73">
              <w:rPr>
                <w:rFonts w:ascii="Arial" w:hAnsi="Arial" w:cs="Arial"/>
                <w:i/>
                <w:iCs/>
                <w:color w:val="000000"/>
                <w:u w:val="single"/>
              </w:rPr>
              <w:t>Principios de derecho comercial</w:t>
            </w:r>
            <w:r w:rsidRPr="00961B73">
              <w:rPr>
                <w:rFonts w:ascii="Arial" w:hAnsi="Arial" w:cs="Arial"/>
                <w:color w:val="000000"/>
              </w:rPr>
              <w:t>. Temis.  Colombia.</w:t>
            </w:r>
          </w:p>
          <w:p w:rsidR="00961B73" w:rsidRPr="00961B73" w:rsidRDefault="00961B73" w:rsidP="00961B73">
            <w:pPr>
              <w:suppressAutoHyphens/>
              <w:ind w:left="360"/>
              <w:jc w:val="both"/>
              <w:rPr>
                <w:rFonts w:ascii="Arial" w:hAnsi="Arial" w:cs="Arial"/>
              </w:rPr>
            </w:pPr>
            <w:r w:rsidRPr="00961B73">
              <w:rPr>
                <w:rFonts w:ascii="Arial" w:hAnsi="Arial" w:cs="Arial"/>
                <w:color w:val="000000"/>
              </w:rPr>
              <w:t xml:space="preserve">METKE MENDEZ, Ricardo. (2001), </w:t>
            </w:r>
            <w:r w:rsidRPr="00961B73">
              <w:rPr>
                <w:rFonts w:ascii="Arial" w:hAnsi="Arial" w:cs="Arial"/>
                <w:i/>
                <w:iCs/>
                <w:color w:val="000000"/>
                <w:u w:val="single"/>
              </w:rPr>
              <w:t>Lecciones de propiedad industrial</w:t>
            </w:r>
            <w:r w:rsidRPr="00961B73">
              <w:rPr>
                <w:rFonts w:ascii="Arial" w:hAnsi="Arial" w:cs="Arial"/>
                <w:color w:val="000000"/>
              </w:rPr>
              <w:t>. Baker &amp; Mackenzie.  Bogotá.</w:t>
            </w:r>
          </w:p>
          <w:p w:rsidR="00961B73" w:rsidRPr="00961B73" w:rsidRDefault="00961B73" w:rsidP="00961B73">
            <w:pPr>
              <w:suppressAutoHyphens/>
              <w:ind w:left="360"/>
              <w:jc w:val="both"/>
              <w:rPr>
                <w:rFonts w:ascii="Arial" w:hAnsi="Arial" w:cs="Arial"/>
              </w:rPr>
            </w:pPr>
            <w:r w:rsidRPr="00961B73">
              <w:rPr>
                <w:rFonts w:ascii="Arial" w:hAnsi="Arial" w:cs="Arial"/>
                <w:color w:val="000000"/>
              </w:rPr>
              <w:t xml:space="preserve">MIRANDA LONDOÑO, Alfonso. </w:t>
            </w:r>
            <w:r w:rsidRPr="00961B73">
              <w:rPr>
                <w:rFonts w:ascii="Arial" w:hAnsi="Arial" w:cs="Arial"/>
                <w:i/>
                <w:iCs/>
                <w:color w:val="000000"/>
                <w:u w:val="single"/>
              </w:rPr>
              <w:t>Estudios de derecho de la competencia</w:t>
            </w:r>
            <w:r w:rsidRPr="00961B73">
              <w:rPr>
                <w:rFonts w:ascii="Arial" w:hAnsi="Arial" w:cs="Arial"/>
                <w:color w:val="000000"/>
              </w:rPr>
              <w:t xml:space="preserve">. 4 tomos. Pontificia Universidad Javeriana. Facultad de Ciencias Jurídicas. CEDEC. Centro de estudios de derecho de la competencia. </w:t>
            </w:r>
          </w:p>
          <w:p w:rsidR="00961B73" w:rsidRDefault="00961B73" w:rsidP="00961B73">
            <w:pPr>
              <w:suppressAutoHyphens/>
              <w:ind w:left="360"/>
              <w:jc w:val="both"/>
              <w:rPr>
                <w:rFonts w:ascii="Arial" w:hAnsi="Arial" w:cs="Arial"/>
                <w:color w:val="000000"/>
              </w:rPr>
            </w:pPr>
            <w:r w:rsidRPr="00961B73">
              <w:rPr>
                <w:rFonts w:ascii="Arial" w:hAnsi="Arial" w:cs="Arial"/>
                <w:color w:val="000000"/>
              </w:rPr>
              <w:t xml:space="preserve">NARVAEZ GARCIA, José Ignacio. </w:t>
            </w:r>
            <w:r w:rsidRPr="00961B73">
              <w:rPr>
                <w:rFonts w:ascii="Arial" w:hAnsi="Arial" w:cs="Arial"/>
                <w:i/>
                <w:iCs/>
                <w:color w:val="000000"/>
                <w:u w:val="single"/>
              </w:rPr>
              <w:t>Derecho mercantil colombiano</w:t>
            </w:r>
            <w:r w:rsidRPr="00961B73">
              <w:rPr>
                <w:rFonts w:ascii="Arial" w:hAnsi="Arial" w:cs="Arial"/>
                <w:color w:val="000000"/>
              </w:rPr>
              <w:t xml:space="preserve">. Parte general.  </w:t>
            </w:r>
            <w:proofErr w:type="spellStart"/>
            <w:r w:rsidRPr="00961B73">
              <w:rPr>
                <w:rFonts w:ascii="Arial" w:hAnsi="Arial" w:cs="Arial"/>
                <w:color w:val="000000"/>
              </w:rPr>
              <w:t>Legis</w:t>
            </w:r>
            <w:proofErr w:type="spellEnd"/>
            <w:r w:rsidRPr="00961B73">
              <w:rPr>
                <w:rFonts w:ascii="Arial" w:hAnsi="Arial" w:cs="Arial"/>
                <w:color w:val="000000"/>
              </w:rPr>
              <w:t>. Colombia.</w:t>
            </w:r>
          </w:p>
          <w:p w:rsidR="00961B73" w:rsidRPr="00961B73" w:rsidRDefault="00961B73" w:rsidP="00961B73">
            <w:pPr>
              <w:suppressAutoHyphens/>
              <w:ind w:left="360"/>
              <w:jc w:val="both"/>
              <w:rPr>
                <w:rFonts w:ascii="Arial" w:hAnsi="Arial" w:cs="Arial"/>
              </w:rPr>
            </w:pPr>
            <w:r w:rsidRPr="00961B73">
              <w:rPr>
                <w:rFonts w:ascii="Arial" w:hAnsi="Arial" w:cs="Arial"/>
                <w:color w:val="000000"/>
              </w:rPr>
              <w:t xml:space="preserve">Código de Comercio. (212) </w:t>
            </w:r>
            <w:proofErr w:type="spellStart"/>
            <w:r w:rsidRPr="00961B73">
              <w:rPr>
                <w:rFonts w:ascii="Arial" w:hAnsi="Arial" w:cs="Arial"/>
                <w:color w:val="000000"/>
              </w:rPr>
              <w:t>Legis</w:t>
            </w:r>
            <w:proofErr w:type="spellEnd"/>
            <w:r w:rsidRPr="00961B73">
              <w:rPr>
                <w:rFonts w:ascii="Arial" w:hAnsi="Arial" w:cs="Arial"/>
                <w:color w:val="000000"/>
              </w:rPr>
              <w:t xml:space="preserve">. Colombia. </w:t>
            </w:r>
          </w:p>
          <w:p w:rsidR="00961B73" w:rsidRPr="00961B73" w:rsidRDefault="00961B73" w:rsidP="00961B73">
            <w:pPr>
              <w:pStyle w:val="Prrafodelista"/>
              <w:jc w:val="both"/>
              <w:rPr>
                <w:rFonts w:ascii="Arial" w:hAnsi="Arial" w:cs="Arial"/>
                <w:szCs w:val="24"/>
              </w:rPr>
            </w:pPr>
          </w:p>
          <w:p w:rsidR="009D3B04" w:rsidRPr="00961B73" w:rsidRDefault="009D3B04" w:rsidP="00CC21F3">
            <w:pPr>
              <w:rPr>
                <w:rFonts w:ascii="Arial" w:hAnsi="Arial" w:cs="Arial"/>
                <w:color w:val="0F243E" w:themeColor="text2" w:themeShade="80"/>
                <w:lang w:val="es-CO"/>
              </w:rPr>
            </w:pPr>
          </w:p>
          <w:p w:rsidR="00961B73" w:rsidRPr="007F40E6" w:rsidRDefault="00961B73"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D87D2A" w:rsidRPr="00D87D2A" w:rsidRDefault="00D87D2A" w:rsidP="00CC21F3">
            <w:pPr>
              <w:rPr>
                <w:rFonts w:ascii="Arial" w:hAnsi="Arial" w:cs="Arial"/>
              </w:rPr>
            </w:pPr>
            <w:r w:rsidRPr="00D87D2A">
              <w:rPr>
                <w:rFonts w:ascii="Arial" w:hAnsi="Arial" w:cs="Arial"/>
              </w:rPr>
              <w:t>Salas TIC, Biblioteca; Códigos, Jurisprudencia; revistas especializadas</w:t>
            </w:r>
            <w:r>
              <w:rPr>
                <w:rFonts w:ascii="Arial" w:hAnsi="Arial" w:cs="Arial"/>
              </w:rPr>
              <w:t>, computadoras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Default="009D3B04" w:rsidP="00CC21F3">
            <w:pPr>
              <w:rPr>
                <w:rFonts w:ascii="Arial" w:hAnsi="Arial" w:cs="Arial"/>
                <w:b/>
                <w:color w:val="0F243E" w:themeColor="text2" w:themeShade="80"/>
              </w:rPr>
            </w:pPr>
          </w:p>
          <w:p w:rsidR="00350195" w:rsidRPr="00350195" w:rsidRDefault="00350195" w:rsidP="00CC21F3">
            <w:pPr>
              <w:rPr>
                <w:rFonts w:ascii="Arial" w:hAnsi="Arial" w:cs="Arial"/>
              </w:rPr>
            </w:pPr>
            <w:r w:rsidRPr="00350195">
              <w:rPr>
                <w:rFonts w:ascii="Arial" w:hAnsi="Arial" w:cs="Arial"/>
              </w:rPr>
              <w:t>Plataforma virtual Usta</w:t>
            </w:r>
          </w:p>
          <w:p w:rsidR="00350195" w:rsidRPr="00C6539E" w:rsidRDefault="00350195" w:rsidP="00350195">
            <w:pPr>
              <w:rPr>
                <w:rFonts w:ascii="Arial" w:hAnsi="Arial" w:cs="Arial"/>
                <w:b/>
                <w:color w:val="0F243E" w:themeColor="text2" w:themeShade="80"/>
              </w:rPr>
            </w:pPr>
            <w:r>
              <w:rPr>
                <w:rFonts w:ascii="Arial" w:hAnsi="Arial" w:cs="Arial"/>
                <w:b/>
                <w:color w:val="0F243E" w:themeColor="text2" w:themeShade="80"/>
              </w:rPr>
              <w:t xml:space="preserve">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350195" w:rsidRPr="00350195" w:rsidRDefault="00350195" w:rsidP="00CC21F3">
            <w:pPr>
              <w:rPr>
                <w:rFonts w:ascii="Arial" w:hAnsi="Arial" w:cs="Arial"/>
              </w:rPr>
            </w:pPr>
            <w:r w:rsidRPr="00350195">
              <w:rPr>
                <w:rFonts w:ascii="Arial" w:hAnsi="Arial" w:cs="Arial"/>
              </w:rPr>
              <w:t>Computadores salas de televisión</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EEC" w:rsidRDefault="00FE2EEC">
      <w:r>
        <w:separator/>
      </w:r>
    </w:p>
  </w:endnote>
  <w:endnote w:type="continuationSeparator" w:id="0">
    <w:p w:rsidR="00FE2EEC" w:rsidRDefault="00FE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E2EEC" w:rsidP="00F60130">
                          <w:pPr>
                            <w:jc w:val="center"/>
                            <w:rPr>
                              <w:rFonts w:ascii="Myriad Pro" w:hAnsi="Myriad Pro"/>
                              <w:b/>
                              <w:sz w:val="16"/>
                              <w:szCs w:val="16"/>
                            </w:rPr>
                          </w:pPr>
                        </w:p>
                        <w:p w:rsidR="00133C1C" w:rsidRDefault="00FE2EE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E2EEC" w:rsidP="00F60130">
                    <w:pPr>
                      <w:jc w:val="center"/>
                      <w:rPr>
                        <w:rFonts w:ascii="Myriad Pro" w:hAnsi="Myriad Pro"/>
                        <w:b/>
                        <w:sz w:val="16"/>
                        <w:szCs w:val="16"/>
                      </w:rPr>
                    </w:pPr>
                  </w:p>
                  <w:p w:rsidR="00133C1C" w:rsidRDefault="00FE2EEC"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EEC" w:rsidRDefault="00FE2EEC">
      <w:r>
        <w:separator/>
      </w:r>
    </w:p>
  </w:footnote>
  <w:footnote w:type="continuationSeparator" w:id="0">
    <w:p w:rsidR="00FE2EEC" w:rsidRDefault="00FE2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FE2EE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F5BF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F5BF5">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F5BF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F5BF5">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FE2EE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526059"/>
    <w:multiLevelType w:val="hybridMultilevel"/>
    <w:tmpl w:val="0EBE12B8"/>
    <w:lvl w:ilvl="0" w:tplc="75629C66">
      <w:start w:val="1"/>
      <w:numFmt w:val="bullet"/>
      <w:lvlText w:val=""/>
      <w:lvlJc w:val="left"/>
      <w:pPr>
        <w:ind w:left="786" w:hanging="360"/>
      </w:pPr>
      <w:rPr>
        <w:rFonts w:ascii="Symbol" w:hAnsi="Symbol" w:hint="default"/>
      </w:rPr>
    </w:lvl>
    <w:lvl w:ilvl="1" w:tplc="0C0A0019" w:tentative="1">
      <w:start w:val="1"/>
      <w:numFmt w:val="bullet"/>
      <w:lvlText w:val="o"/>
      <w:lvlJc w:val="left"/>
      <w:pPr>
        <w:ind w:left="1506" w:hanging="360"/>
      </w:pPr>
      <w:rPr>
        <w:rFonts w:ascii="Courier New" w:hAnsi="Courier New" w:cs="Courier New" w:hint="default"/>
      </w:rPr>
    </w:lvl>
    <w:lvl w:ilvl="2" w:tplc="0C0A001B" w:tentative="1">
      <w:start w:val="1"/>
      <w:numFmt w:val="bullet"/>
      <w:lvlText w:val=""/>
      <w:lvlJc w:val="left"/>
      <w:pPr>
        <w:ind w:left="2226" w:hanging="360"/>
      </w:pPr>
      <w:rPr>
        <w:rFonts w:ascii="Wingdings" w:hAnsi="Wingdings" w:hint="default"/>
      </w:rPr>
    </w:lvl>
    <w:lvl w:ilvl="3" w:tplc="0C0A000F" w:tentative="1">
      <w:start w:val="1"/>
      <w:numFmt w:val="bullet"/>
      <w:lvlText w:val=""/>
      <w:lvlJc w:val="left"/>
      <w:pPr>
        <w:ind w:left="2946" w:hanging="360"/>
      </w:pPr>
      <w:rPr>
        <w:rFonts w:ascii="Symbol" w:hAnsi="Symbol" w:hint="default"/>
      </w:rPr>
    </w:lvl>
    <w:lvl w:ilvl="4" w:tplc="0C0A0019" w:tentative="1">
      <w:start w:val="1"/>
      <w:numFmt w:val="bullet"/>
      <w:lvlText w:val="o"/>
      <w:lvlJc w:val="left"/>
      <w:pPr>
        <w:ind w:left="3666" w:hanging="360"/>
      </w:pPr>
      <w:rPr>
        <w:rFonts w:ascii="Courier New" w:hAnsi="Courier New" w:cs="Courier New" w:hint="default"/>
      </w:rPr>
    </w:lvl>
    <w:lvl w:ilvl="5" w:tplc="0C0A001B" w:tentative="1">
      <w:start w:val="1"/>
      <w:numFmt w:val="bullet"/>
      <w:lvlText w:val=""/>
      <w:lvlJc w:val="left"/>
      <w:pPr>
        <w:ind w:left="4386" w:hanging="360"/>
      </w:pPr>
      <w:rPr>
        <w:rFonts w:ascii="Wingdings" w:hAnsi="Wingdings" w:hint="default"/>
      </w:rPr>
    </w:lvl>
    <w:lvl w:ilvl="6" w:tplc="0C0A000F" w:tentative="1">
      <w:start w:val="1"/>
      <w:numFmt w:val="bullet"/>
      <w:lvlText w:val=""/>
      <w:lvlJc w:val="left"/>
      <w:pPr>
        <w:ind w:left="5106" w:hanging="360"/>
      </w:pPr>
      <w:rPr>
        <w:rFonts w:ascii="Symbol" w:hAnsi="Symbol" w:hint="default"/>
      </w:rPr>
    </w:lvl>
    <w:lvl w:ilvl="7" w:tplc="0C0A0019" w:tentative="1">
      <w:start w:val="1"/>
      <w:numFmt w:val="bullet"/>
      <w:lvlText w:val="o"/>
      <w:lvlJc w:val="left"/>
      <w:pPr>
        <w:ind w:left="5826" w:hanging="360"/>
      </w:pPr>
      <w:rPr>
        <w:rFonts w:ascii="Courier New" w:hAnsi="Courier New" w:cs="Courier New" w:hint="default"/>
      </w:rPr>
    </w:lvl>
    <w:lvl w:ilvl="8" w:tplc="0C0A001B" w:tentative="1">
      <w:start w:val="1"/>
      <w:numFmt w:val="bullet"/>
      <w:lvlText w:val=""/>
      <w:lvlJc w:val="left"/>
      <w:pPr>
        <w:ind w:left="6546" w:hanging="360"/>
      </w:pPr>
      <w:rPr>
        <w:rFonts w:ascii="Wingdings" w:hAnsi="Wingdings" w:hint="default"/>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2"/>
  </w:num>
  <w:num w:numId="3">
    <w:abstractNumId w:val="29"/>
  </w:num>
  <w:num w:numId="4">
    <w:abstractNumId w:val="40"/>
  </w:num>
  <w:num w:numId="5">
    <w:abstractNumId w:val="33"/>
  </w:num>
  <w:num w:numId="6">
    <w:abstractNumId w:val="22"/>
  </w:num>
  <w:num w:numId="7">
    <w:abstractNumId w:val="37"/>
  </w:num>
  <w:num w:numId="8">
    <w:abstractNumId w:val="27"/>
  </w:num>
  <w:num w:numId="9">
    <w:abstractNumId w:val="4"/>
  </w:num>
  <w:num w:numId="10">
    <w:abstractNumId w:val="26"/>
  </w:num>
  <w:num w:numId="11">
    <w:abstractNumId w:val="11"/>
  </w:num>
  <w:num w:numId="12">
    <w:abstractNumId w:val="7"/>
  </w:num>
  <w:num w:numId="13">
    <w:abstractNumId w:val="38"/>
  </w:num>
  <w:num w:numId="14">
    <w:abstractNumId w:val="28"/>
  </w:num>
  <w:num w:numId="15">
    <w:abstractNumId w:val="5"/>
  </w:num>
  <w:num w:numId="16">
    <w:abstractNumId w:val="24"/>
  </w:num>
  <w:num w:numId="17">
    <w:abstractNumId w:val="21"/>
  </w:num>
  <w:num w:numId="18">
    <w:abstractNumId w:val="39"/>
  </w:num>
  <w:num w:numId="19">
    <w:abstractNumId w:val="35"/>
  </w:num>
  <w:num w:numId="20">
    <w:abstractNumId w:val="20"/>
  </w:num>
  <w:num w:numId="21">
    <w:abstractNumId w:val="34"/>
  </w:num>
  <w:num w:numId="22">
    <w:abstractNumId w:val="6"/>
  </w:num>
  <w:num w:numId="23">
    <w:abstractNumId w:val="19"/>
  </w:num>
  <w:num w:numId="24">
    <w:abstractNumId w:val="23"/>
  </w:num>
  <w:num w:numId="25">
    <w:abstractNumId w:val="18"/>
  </w:num>
  <w:num w:numId="26">
    <w:abstractNumId w:val="25"/>
  </w:num>
  <w:num w:numId="27">
    <w:abstractNumId w:val="1"/>
  </w:num>
  <w:num w:numId="28">
    <w:abstractNumId w:val="2"/>
  </w:num>
  <w:num w:numId="29">
    <w:abstractNumId w:val="9"/>
  </w:num>
  <w:num w:numId="30">
    <w:abstractNumId w:val="3"/>
  </w:num>
  <w:num w:numId="31">
    <w:abstractNumId w:val="31"/>
  </w:num>
  <w:num w:numId="32">
    <w:abstractNumId w:val="30"/>
  </w:num>
  <w:num w:numId="33">
    <w:abstractNumId w:val="12"/>
  </w:num>
  <w:num w:numId="34">
    <w:abstractNumId w:val="13"/>
  </w:num>
  <w:num w:numId="35">
    <w:abstractNumId w:val="0"/>
  </w:num>
  <w:num w:numId="36">
    <w:abstractNumId w:val="36"/>
  </w:num>
  <w:num w:numId="37">
    <w:abstractNumId w:val="15"/>
  </w:num>
  <w:num w:numId="38">
    <w:abstractNumId w:val="8"/>
  </w:num>
  <w:num w:numId="39">
    <w:abstractNumId w:val="10"/>
  </w:num>
  <w:num w:numId="40">
    <w:abstractNumId w:val="17"/>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56DDC"/>
    <w:rsid w:val="000D75E7"/>
    <w:rsid w:val="001045BF"/>
    <w:rsid w:val="00236726"/>
    <w:rsid w:val="00244DD7"/>
    <w:rsid w:val="00262A6A"/>
    <w:rsid w:val="002F5BF5"/>
    <w:rsid w:val="002F6EE7"/>
    <w:rsid w:val="00350195"/>
    <w:rsid w:val="00373F2F"/>
    <w:rsid w:val="00442FFA"/>
    <w:rsid w:val="004764E8"/>
    <w:rsid w:val="004B090E"/>
    <w:rsid w:val="005275A5"/>
    <w:rsid w:val="005307D9"/>
    <w:rsid w:val="0055729C"/>
    <w:rsid w:val="00562F06"/>
    <w:rsid w:val="00577AE1"/>
    <w:rsid w:val="005A6D54"/>
    <w:rsid w:val="005F6D27"/>
    <w:rsid w:val="00623E53"/>
    <w:rsid w:val="00632BC7"/>
    <w:rsid w:val="006C30D0"/>
    <w:rsid w:val="006F68C8"/>
    <w:rsid w:val="00781A05"/>
    <w:rsid w:val="007B7482"/>
    <w:rsid w:val="007F27BA"/>
    <w:rsid w:val="00823C61"/>
    <w:rsid w:val="00862DD3"/>
    <w:rsid w:val="0087552B"/>
    <w:rsid w:val="00961B73"/>
    <w:rsid w:val="009D3B04"/>
    <w:rsid w:val="00A0083B"/>
    <w:rsid w:val="00A728D1"/>
    <w:rsid w:val="00A803F3"/>
    <w:rsid w:val="00AE2DCA"/>
    <w:rsid w:val="00B27AB5"/>
    <w:rsid w:val="00B3659A"/>
    <w:rsid w:val="00B83C7B"/>
    <w:rsid w:val="00BA0353"/>
    <w:rsid w:val="00C44E6A"/>
    <w:rsid w:val="00CB45BE"/>
    <w:rsid w:val="00CC116E"/>
    <w:rsid w:val="00CD6BED"/>
    <w:rsid w:val="00D15C96"/>
    <w:rsid w:val="00D40E14"/>
    <w:rsid w:val="00D87D2A"/>
    <w:rsid w:val="00D97B5F"/>
    <w:rsid w:val="00E14CA0"/>
    <w:rsid w:val="00E50269"/>
    <w:rsid w:val="00E7597A"/>
    <w:rsid w:val="00EE70C4"/>
    <w:rsid w:val="00F26635"/>
    <w:rsid w:val="00F37C95"/>
    <w:rsid w:val="00FA1F96"/>
    <w:rsid w:val="00FD1005"/>
    <w:rsid w:val="00FE2EEC"/>
    <w:rsid w:val="00FE306F"/>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C8B5EBD-717D-4CAE-9065-570812262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742C6-1CCA-4745-BEDB-C9AB6448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1338</Words>
  <Characters>7361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2015-10-27T14:04:00Z</dcterms:created>
  <dcterms:modified xsi:type="dcterms:W3CDTF">2015-10-27T14:04:00Z</dcterms:modified>
</cp:coreProperties>
</file>